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77E7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77E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F743C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743C6">
              <w:rPr>
                <w:b/>
                <w:sz w:val="24"/>
                <w:szCs w:val="24"/>
              </w:rPr>
              <w:t>Warsztat pracy nauczyciela</w:t>
            </w:r>
            <w:r w:rsidR="00AE0BE6" w:rsidRPr="00AE0BE6">
              <w:rPr>
                <w:b/>
                <w:sz w:val="24"/>
                <w:szCs w:val="24"/>
              </w:rPr>
              <w:t xml:space="preserve"> przedszkol</w:t>
            </w:r>
            <w:r w:rsidR="00F743C6">
              <w:rPr>
                <w:b/>
                <w:sz w:val="24"/>
                <w:szCs w:val="24"/>
              </w:rPr>
              <w:t>a</w:t>
            </w:r>
            <w:r w:rsidR="00AE0BE6" w:rsidRPr="00AE0BE6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77E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AE0BE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AE0BE6">
              <w:rPr>
                <w:b/>
                <w:sz w:val="24"/>
                <w:szCs w:val="24"/>
              </w:rPr>
              <w:t>wybrane zagadnienia prawa rodzinnego, opiekuńczego i nieletnich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77E7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743C6" w:rsidRDefault="00D62D5D" w:rsidP="00C77E74">
            <w:pPr>
              <w:rPr>
                <w:sz w:val="24"/>
                <w:szCs w:val="24"/>
              </w:rPr>
            </w:pPr>
            <w:r w:rsidRPr="00F743C6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616F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77E7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AE0BE6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AE0BE6">
              <w:rPr>
                <w:b/>
                <w:sz w:val="24"/>
                <w:szCs w:val="24"/>
              </w:rPr>
              <w:t>9</w:t>
            </w:r>
          </w:p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AE0BE6" w:rsidP="00C77E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AE0BE6" w:rsidP="00C77E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77E7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77E7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51AB1" w:rsidRDefault="00AE0BE6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Jolanta Hryniewicz</w:t>
            </w:r>
          </w:p>
        </w:tc>
      </w:tr>
      <w:tr w:rsidR="00D62D5D" w:rsidRPr="00566644" w:rsidTr="00C77E74">
        <w:tc>
          <w:tcPr>
            <w:tcW w:w="2988" w:type="dxa"/>
            <w:vAlign w:val="center"/>
          </w:tcPr>
          <w:p w:rsidR="00D62D5D" w:rsidRPr="00B24EFD" w:rsidRDefault="00D62D5D" w:rsidP="00C77E7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F743C6" w:rsidP="00C77E74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Jolanta Hryniewicz</w:t>
            </w:r>
          </w:p>
        </w:tc>
      </w:tr>
      <w:tr w:rsidR="00D62D5D" w:rsidRPr="00742916" w:rsidTr="00C77E74">
        <w:tc>
          <w:tcPr>
            <w:tcW w:w="2988" w:type="dxa"/>
            <w:vAlign w:val="center"/>
          </w:tcPr>
          <w:p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77E74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wprowadzenie pojęcia, zasad i źródeł prawa rodzinnego i opiekuńczego,</w:t>
            </w:r>
          </w:p>
          <w:p w:rsidR="00C77E74" w:rsidRPr="00C77E74" w:rsidRDefault="00C77E74" w:rsidP="00C77E74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zaznajomienie studentów z instytucjami przewidzianymi w kodeksie  rodzinnym i opiekuńczym oraz pozakodeksowymi ustawami dotyczącymi funkcjonowania rodziny,</w:t>
            </w:r>
          </w:p>
          <w:p w:rsidR="00C77E74" w:rsidRPr="00C77E74" w:rsidRDefault="00C77E74" w:rsidP="00C77E74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 xml:space="preserve"> omówienie stosunków społecznych regulowanych przez prawo rodzinne i opiekuńcze,</w:t>
            </w:r>
          </w:p>
          <w:p w:rsidR="00C77E74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omówienie kompetencji sądów rodzinnych,</w:t>
            </w:r>
          </w:p>
          <w:p w:rsidR="00C77E74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wskazanie studentom konsekwencji życiowych wyborów oraz nauka  umiejętności przewidywania następstw przy podejmowaniu decyzji na tle uregulowań zawartych w kodeksie rodzinnym i opiekuńczym, dotyczących w szczególności instytucji zawarcia małżeństwa, pochodzenia dziecka, władzy rodzicielskiej, sposobów rozwiązania małżeństwa, obowiązku alimentacyjnego,</w:t>
            </w:r>
          </w:p>
          <w:p w:rsidR="00D62D5D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zapoznanie studentów z odrębnością postępowań przed sądami rodzinnymi.</w:t>
            </w:r>
          </w:p>
        </w:tc>
      </w:tr>
      <w:tr w:rsidR="00D62D5D" w:rsidRPr="00742916" w:rsidTr="00C77E7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77E74" w:rsidRPr="00C77E74" w:rsidRDefault="00C77E74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Student posiada podstawową wiedzę z zakresu pedagogiki oraz technologii informacyjnej.</w:t>
            </w:r>
          </w:p>
          <w:p w:rsidR="00D62D5D" w:rsidRPr="00C77E74" w:rsidRDefault="00D62D5D" w:rsidP="00C77E74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77E7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392ADA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474AE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77E7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392ADA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392ADA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77E7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392ADA" w:rsidP="00C77E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77E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77E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77E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07C89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7E74" w:rsidRDefault="00E35937" w:rsidP="00E35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nabywa pogłębioną i rozszerzoną</w:t>
            </w:r>
            <w:r w:rsidR="00C77E74" w:rsidRPr="00C77E74">
              <w:rPr>
                <w:sz w:val="24"/>
                <w:szCs w:val="24"/>
              </w:rPr>
              <w:t xml:space="preserve"> wiedzę na temat instytucji uregulowanych w kodeksie rodzinnym i opiekuńczym.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35937" w:rsidP="00C77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Ped2P_W11</w:t>
            </w:r>
          </w:p>
        </w:tc>
      </w:tr>
      <w:tr w:rsidR="00E35937" w:rsidRPr="00742916" w:rsidTr="00FA6B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Rozumie sądownictwo </w:t>
            </w:r>
            <w:r w:rsidRPr="00C77E74">
              <w:rPr>
                <w:sz w:val="24"/>
                <w:szCs w:val="24"/>
              </w:rPr>
              <w:t xml:space="preserve"> rzeczowo właściwe do rozstrzygania w sprawach konkretnych dysfunkcji rodziny.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Default="00E35937">
            <w:r w:rsidRPr="00714D29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W08</w:t>
            </w:r>
          </w:p>
        </w:tc>
      </w:tr>
      <w:tr w:rsidR="00E35937" w:rsidRPr="00742916" w:rsidTr="00FA6B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Wie, jak wykorzystać nowoczesne technologie informacyjne do gromadzenia danych na temat prawa rodzinnego i opiekuńczego.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Default="00E35937">
            <w:r w:rsidRPr="00714D29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W17</w:t>
            </w:r>
          </w:p>
        </w:tc>
      </w:tr>
      <w:tr w:rsidR="00D62D5D" w:rsidRPr="00742916" w:rsidTr="00C77E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77E7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</w:p>
        </w:tc>
      </w:tr>
      <w:tr w:rsidR="00E35937" w:rsidRPr="00742916" w:rsidTr="00E65A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Potrafi analizować konflikty w rodzinie, wymagające ingerencji sądu i dostosować możliwość ich rozwiązania do uregulowań zawartych w kodeksie rodzinnym i opiekuńczym.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Default="00E35937">
            <w:r w:rsidRPr="00732F46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U01</w:t>
            </w:r>
          </w:p>
        </w:tc>
      </w:tr>
      <w:tr w:rsidR="00E35937" w:rsidRPr="00742916" w:rsidTr="00E65A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Potrafi ocenić dysfunkcje rodziny i zaproponować rozwiązanie problemu występującego w rodzinie.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Default="00E35937">
            <w:pPr>
              <w:rPr>
                <w:sz w:val="24"/>
                <w:szCs w:val="24"/>
              </w:rPr>
            </w:pPr>
            <w:r w:rsidRPr="00732F46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U03</w:t>
            </w:r>
          </w:p>
          <w:p w:rsidR="00E35937" w:rsidRDefault="00E35937">
            <w:r>
              <w:rPr>
                <w:sz w:val="24"/>
                <w:szCs w:val="24"/>
              </w:rPr>
              <w:t>Ped2P_U04</w:t>
            </w:r>
          </w:p>
        </w:tc>
      </w:tr>
      <w:tr w:rsidR="00E35937" w:rsidRPr="00742916" w:rsidTr="00E65A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Posiada umiejętność udzielenia rady członkom rodzin dotkniętych przemocą w kwestii pokierowania do odpowiednich instytucji mogących pomóc rozwiązać problem oraz potrafi sporządzić pisma do instytucji podejmujących działania w celu pomocy  rodzinie.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Default="00E35937">
            <w:r w:rsidRPr="00732F46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U09</w:t>
            </w:r>
          </w:p>
        </w:tc>
      </w:tr>
      <w:tr w:rsidR="00D62D5D" w:rsidRPr="00742916" w:rsidTr="00C77E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77E7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</w:p>
        </w:tc>
      </w:tr>
      <w:tr w:rsidR="00E35937" w:rsidRPr="00742916" w:rsidTr="008853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Jest świadomy możliwości pomocy rodzinie, rozumie potrzebę dokształcania w zakresie prawa rodzinnego i opiekuńczego oraz śledzenia na bieżąco zmian w prawie.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Default="00E35937" w:rsidP="00E35937">
            <w:pPr>
              <w:jc w:val="center"/>
            </w:pPr>
            <w:r w:rsidRPr="005007A5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K02</w:t>
            </w:r>
          </w:p>
        </w:tc>
      </w:tr>
      <w:tr w:rsidR="00E35937" w:rsidRPr="00742916" w:rsidTr="008853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Identyfikuje dylematy związane z prawem rodzinnym i instytucjami powołanymi do ochrony prawnej rodziny, zna role mediacji w rozwiązywaniu konfliktów rodzinnych.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Default="00E35937" w:rsidP="00E35937">
            <w:pPr>
              <w:jc w:val="center"/>
            </w:pPr>
            <w:r w:rsidRPr="005007A5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K04</w:t>
            </w:r>
          </w:p>
        </w:tc>
      </w:tr>
      <w:tr w:rsidR="00E35937" w:rsidRPr="00742916" w:rsidTr="008853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Przewiduje skutki swojej działalności w pracy z rodziną i nabiera świadomości ,iż decyzje podejmują członkowie rodzin, a on służy wyłącznie swą wiedzą i wskazuje następstwa prawne podjętych decyzji, np. rozwodu.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Default="00E35937" w:rsidP="00E35937">
            <w:pPr>
              <w:jc w:val="center"/>
            </w:pPr>
            <w:r w:rsidRPr="005007A5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77E74">
        <w:tc>
          <w:tcPr>
            <w:tcW w:w="10008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77E74">
        <w:tc>
          <w:tcPr>
            <w:tcW w:w="10008" w:type="dxa"/>
            <w:shd w:val="pct15" w:color="auto" w:fill="FFFFFF"/>
          </w:tcPr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77E74">
        <w:tc>
          <w:tcPr>
            <w:tcW w:w="10008" w:type="dxa"/>
          </w:tcPr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1. Zawarcie małżeństwa, pokrewieństwo i powinowactwo, pochodzenie dziecka, ustalenie i zaprzeczenie macierzyństwa i ojcostwa, władza rodzicielska, stosunki między rodzicami i dziećmi.</w:t>
            </w:r>
          </w:p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2. Podobieństwa i różnice między rozwodem, separacją i unieważnieniem małżeństwa.</w:t>
            </w:r>
          </w:p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3. Sposoby rozwiązania małżeństwa przez rozwód i ich wpływ na obowiązek alimentacyjny między byłymi małżonkami, przesłanki prawne obowiązku alimentacyjnego między rodzicami i dziećmi.</w:t>
            </w:r>
          </w:p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4. Piecza zastępcza, przysposobienie, opieka prawna, kuratela.</w:t>
            </w:r>
          </w:p>
          <w:p w:rsidR="00C77E74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5. Postępowanie przed sądem rodzinnym, właściwość rzeczowa sądów w sprawach rodzinnych.</w:t>
            </w:r>
          </w:p>
          <w:p w:rsidR="00D62D5D" w:rsidRPr="00474AED" w:rsidRDefault="00C77E74" w:rsidP="00474AED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7E7F6C">
              <w:rPr>
                <w:sz w:val="24"/>
                <w:szCs w:val="24"/>
              </w:rPr>
              <w:t xml:space="preserve"> Ubezwłasnowolnienie - rodzaje, przesłanki i cel oraz nadzór sądów rodzinnych nad opiekunami i kuratorami osób ubezwłasnowolnionych.</w:t>
            </w:r>
          </w:p>
        </w:tc>
      </w:tr>
      <w:tr w:rsidR="00D62D5D" w:rsidRPr="00742916" w:rsidTr="00C77E74">
        <w:tc>
          <w:tcPr>
            <w:tcW w:w="10008" w:type="dxa"/>
            <w:shd w:val="pct15" w:color="auto" w:fill="FFFFFF"/>
          </w:tcPr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77E74">
        <w:tc>
          <w:tcPr>
            <w:tcW w:w="10008" w:type="dxa"/>
          </w:tcPr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Omówienie problemów dotyczących funkcjonowania rodziny unormowanych poza kodeksem rodzinnym i opiekuńczym tj. ustawy o ochronie zdrowia psychicznego, ustawy o wychowaniu w trzeźwości i przeciwdziałaniu alkoholizmowi, ustawy o przeciwdziałaniu przemocy w rodzinie i ustawy o postępowaniu w sprawach nieletnich.</w:t>
            </w:r>
          </w:p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Mediacja i jej rola w rozwiązywaniu konfliktów rodzinnych.</w:t>
            </w:r>
          </w:p>
          <w:p w:rsidR="00D62D5D" w:rsidRPr="00C75B65" w:rsidRDefault="00D62D5D" w:rsidP="00C77E74">
            <w:pPr>
              <w:rPr>
                <w:sz w:val="22"/>
                <w:szCs w:val="22"/>
              </w:rPr>
            </w:pPr>
          </w:p>
        </w:tc>
      </w:tr>
      <w:tr w:rsidR="00D62D5D" w:rsidRPr="00742916" w:rsidTr="00C77E74">
        <w:tc>
          <w:tcPr>
            <w:tcW w:w="10008" w:type="dxa"/>
            <w:shd w:val="pct15" w:color="auto" w:fill="FFFFFF"/>
          </w:tcPr>
          <w:p w:rsidR="00D62D5D" w:rsidRPr="00742916" w:rsidRDefault="00D62D5D" w:rsidP="00C77E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77E74">
        <w:tc>
          <w:tcPr>
            <w:tcW w:w="10008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</w:tr>
      <w:tr w:rsidR="00D62D5D" w:rsidRPr="00742916" w:rsidTr="00C77E74">
        <w:tc>
          <w:tcPr>
            <w:tcW w:w="10008" w:type="dxa"/>
            <w:shd w:val="pct15" w:color="auto" w:fill="FFFFFF"/>
          </w:tcPr>
          <w:p w:rsidR="00D62D5D" w:rsidRPr="00742916" w:rsidRDefault="00D62D5D" w:rsidP="00C77E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77E74">
        <w:tc>
          <w:tcPr>
            <w:tcW w:w="10008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</w:tr>
      <w:tr w:rsidR="00D62D5D" w:rsidRPr="00742916" w:rsidTr="00C77E74">
        <w:tc>
          <w:tcPr>
            <w:tcW w:w="10008" w:type="dxa"/>
            <w:shd w:val="clear" w:color="auto" w:fill="D9D9D9"/>
          </w:tcPr>
          <w:p w:rsidR="00D62D5D" w:rsidRPr="0012462B" w:rsidRDefault="00D62D5D" w:rsidP="00C77E7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77E74">
        <w:tc>
          <w:tcPr>
            <w:tcW w:w="10008" w:type="dxa"/>
          </w:tcPr>
          <w:p w:rsidR="00D62D5D" w:rsidRPr="0012462B" w:rsidRDefault="00D62D5D" w:rsidP="00C77E7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77E74">
        <w:tc>
          <w:tcPr>
            <w:tcW w:w="10008" w:type="dxa"/>
            <w:shd w:val="clear" w:color="auto" w:fill="D9D9D9"/>
          </w:tcPr>
          <w:p w:rsidR="00D62D5D" w:rsidRPr="0012462B" w:rsidRDefault="00D62D5D" w:rsidP="00C77E7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D62D5D" w:rsidRPr="00742916" w:rsidTr="00C77E74">
        <w:tc>
          <w:tcPr>
            <w:tcW w:w="10008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77E7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C77E74" w:rsidRDefault="00C77E74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Kodeks opiekuńczy i rodzinny, prawo o aktach stanu cywilnego, ustawa o przeciwdziałaniu przemocy w rodzinie, ustawa o ochronie zdrowia psychicznego, ustawa o wychowaniu w trzeźwości i przeciwdziałaniu alkoholizmowi, ustawa o postępowaniu w sprawach nieletnich.</w:t>
            </w:r>
          </w:p>
        </w:tc>
      </w:tr>
      <w:tr w:rsidR="00D62D5D" w:rsidRPr="00742916" w:rsidTr="00C77E74">
        <w:tc>
          <w:tcPr>
            <w:tcW w:w="2660" w:type="dxa"/>
          </w:tcPr>
          <w:p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C77E74" w:rsidRDefault="00C77E74" w:rsidP="00C77E74">
            <w:pPr>
              <w:ind w:left="72"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 xml:space="preserve">Prawo rodzinne i opiekuńcze, Marek Andrzejewski, wydanie 5, wydawnictwo C H. </w:t>
            </w:r>
            <w:proofErr w:type="spellStart"/>
            <w:r w:rsidRPr="00C77E74">
              <w:rPr>
                <w:sz w:val="24"/>
                <w:szCs w:val="24"/>
              </w:rPr>
              <w:t>Beckt</w:t>
            </w:r>
            <w:proofErr w:type="spellEnd"/>
            <w:r w:rsidRPr="00C77E74">
              <w:rPr>
                <w:sz w:val="24"/>
                <w:szCs w:val="24"/>
              </w:rPr>
              <w:t xml:space="preserve"> ( </w:t>
            </w:r>
            <w:proofErr w:type="spellStart"/>
            <w:r w:rsidRPr="00C77E74">
              <w:rPr>
                <w:sz w:val="24"/>
                <w:szCs w:val="24"/>
              </w:rPr>
              <w:t>tzw</w:t>
            </w:r>
            <w:proofErr w:type="spellEnd"/>
            <w:r w:rsidRPr="00C77E74">
              <w:rPr>
                <w:sz w:val="24"/>
                <w:szCs w:val="24"/>
              </w:rPr>
              <w:t xml:space="preserve"> skrypty Becka)</w:t>
            </w:r>
          </w:p>
        </w:tc>
      </w:tr>
      <w:tr w:rsidR="00D62D5D" w:rsidRPr="00742916" w:rsidTr="00C77E74">
        <w:tc>
          <w:tcPr>
            <w:tcW w:w="2660" w:type="dxa"/>
          </w:tcPr>
          <w:p w:rsidR="00D62D5D" w:rsidRPr="00BC3779" w:rsidRDefault="00D62D5D" w:rsidP="00C77E7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77E74" w:rsidRPr="00C77E74" w:rsidRDefault="00C77E74" w:rsidP="00C77E74">
            <w:pPr>
              <w:rPr>
                <w:sz w:val="24"/>
                <w:szCs w:val="24"/>
              </w:rPr>
            </w:pPr>
            <w:r w:rsidRPr="00C77E74">
              <w:rPr>
                <w:smallCaps/>
                <w:sz w:val="24"/>
                <w:szCs w:val="24"/>
              </w:rPr>
              <w:t xml:space="preserve">metody podające  </w:t>
            </w:r>
            <w:r>
              <w:rPr>
                <w:smallCaps/>
                <w:sz w:val="24"/>
                <w:szCs w:val="24"/>
              </w:rPr>
              <w:t xml:space="preserve">- </w:t>
            </w:r>
            <w:r w:rsidRPr="00C77E74">
              <w:rPr>
                <w:sz w:val="24"/>
                <w:szCs w:val="24"/>
              </w:rPr>
              <w:t>objaśnie</w:t>
            </w:r>
            <w:r>
              <w:rPr>
                <w:sz w:val="24"/>
                <w:szCs w:val="24"/>
              </w:rPr>
              <w:t>nia z prezentacją multimedialną;</w:t>
            </w:r>
          </w:p>
          <w:p w:rsidR="00D62D5D" w:rsidRPr="00C77E74" w:rsidRDefault="00C77E74" w:rsidP="00C77E74">
            <w:pPr>
              <w:ind w:left="72"/>
              <w:rPr>
                <w:sz w:val="24"/>
                <w:szCs w:val="24"/>
              </w:rPr>
            </w:pPr>
            <w:r w:rsidRPr="00C77E74">
              <w:rPr>
                <w:smallCaps/>
                <w:sz w:val="24"/>
                <w:szCs w:val="24"/>
              </w:rPr>
              <w:t>metody praktyczne</w:t>
            </w:r>
            <w:r>
              <w:rPr>
                <w:sz w:val="24"/>
                <w:szCs w:val="24"/>
              </w:rPr>
              <w:t xml:space="preserve">  - rozwiązywanie kazusów</w:t>
            </w:r>
            <w:r w:rsidRPr="00C77E74">
              <w:rPr>
                <w:sz w:val="24"/>
                <w:szCs w:val="24"/>
              </w:rPr>
              <w:t>, dyskusja nad sprawami do rozstrzygnięcia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77E7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77E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392ADA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74AED" w:rsidRDefault="00D62D5D" w:rsidP="00474AED">
            <w:pPr>
              <w:rPr>
                <w:sz w:val="22"/>
                <w:szCs w:val="22"/>
              </w:rPr>
            </w:pPr>
            <w:r w:rsidRPr="00474AED">
              <w:rPr>
                <w:sz w:val="22"/>
                <w:szCs w:val="22"/>
              </w:rPr>
              <w:t xml:space="preserve">Nr efektu </w:t>
            </w:r>
            <w:r w:rsidR="00392ADA">
              <w:rPr>
                <w:sz w:val="22"/>
                <w:szCs w:val="22"/>
              </w:rPr>
              <w:t>kształcenia</w:t>
            </w:r>
            <w:r w:rsidRPr="00474AED">
              <w:rPr>
                <w:sz w:val="22"/>
                <w:szCs w:val="22"/>
              </w:rPr>
              <w:t>/grupy efektów</w:t>
            </w:r>
          </w:p>
        </w:tc>
      </w:tr>
      <w:tr w:rsidR="00D62D5D" w:rsidTr="00C77E7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Ocena cząstkowa: indywidualne prezentacje opracowanych  stanów faktycznych  związanych z dysfunkcją rodziny.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1,2,3,7</w:t>
            </w:r>
          </w:p>
        </w:tc>
      </w:tr>
      <w:tr w:rsidR="00D62D5D" w:rsidTr="00C77E74">
        <w:tc>
          <w:tcPr>
            <w:tcW w:w="8208" w:type="dxa"/>
            <w:gridSpan w:val="2"/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Ocena formująca: praca w zespołach zadaniowych nad rozwiązaniem kazusów prawnych związanych z omawianą problematyką funkcjonowania rodziny.</w:t>
            </w:r>
          </w:p>
        </w:tc>
        <w:tc>
          <w:tcPr>
            <w:tcW w:w="1800" w:type="dxa"/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3,4,5,6,8,9</w:t>
            </w:r>
          </w:p>
        </w:tc>
      </w:tr>
      <w:tr w:rsidR="00D62D5D" w:rsidTr="00C77E74">
        <w:tc>
          <w:tcPr>
            <w:tcW w:w="8208" w:type="dxa"/>
            <w:gridSpan w:val="2"/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Ocena podsumowująca:  kolokwium z zagadnień omawianych na zajęciach.</w:t>
            </w:r>
          </w:p>
        </w:tc>
        <w:tc>
          <w:tcPr>
            <w:tcW w:w="1800" w:type="dxa"/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1,4,5</w:t>
            </w:r>
          </w:p>
        </w:tc>
      </w:tr>
      <w:tr w:rsidR="00D62D5D" w:rsidTr="00C77E74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C07C89" w:rsidRDefault="00D62D5D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C07C89" w:rsidRDefault="00F743C6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5D70A0" w:rsidRPr="008D4BE7" w:rsidTr="0052196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D70A0" w:rsidRPr="008D4BE7" w:rsidRDefault="005D70A0" w:rsidP="0052196B">
            <w:pPr>
              <w:jc w:val="center"/>
              <w:rPr>
                <w:b/>
              </w:rPr>
            </w:pPr>
          </w:p>
          <w:p w:rsidR="005D70A0" w:rsidRPr="00742916" w:rsidRDefault="005D70A0" w:rsidP="0052196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D70A0" w:rsidRPr="008D4BE7" w:rsidRDefault="005D70A0" w:rsidP="0052196B">
            <w:pPr>
              <w:jc w:val="center"/>
              <w:rPr>
                <w:b/>
                <w:color w:val="FF0000"/>
              </w:rPr>
            </w:pPr>
          </w:p>
        </w:tc>
      </w:tr>
      <w:tr w:rsidR="005D70A0" w:rsidRPr="00742916" w:rsidTr="0052196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5D70A0" w:rsidRDefault="005D70A0" w:rsidP="0052196B">
            <w:pPr>
              <w:jc w:val="center"/>
              <w:rPr>
                <w:sz w:val="24"/>
                <w:szCs w:val="24"/>
              </w:rPr>
            </w:pPr>
          </w:p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5D70A0" w:rsidRPr="00742916" w:rsidRDefault="005D70A0" w:rsidP="0052196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D70A0" w:rsidRPr="00BC3779" w:rsidTr="0052196B">
        <w:trPr>
          <w:trHeight w:val="262"/>
        </w:trPr>
        <w:tc>
          <w:tcPr>
            <w:tcW w:w="5070" w:type="dxa"/>
            <w:vMerge/>
          </w:tcPr>
          <w:p w:rsidR="005D70A0" w:rsidRPr="00742916" w:rsidRDefault="005D70A0" w:rsidP="005219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D70A0" w:rsidRPr="00BC3779" w:rsidRDefault="005D70A0" w:rsidP="0052196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5D70A0" w:rsidRPr="00BC3779" w:rsidRDefault="005D70A0" w:rsidP="0052196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5D70A0" w:rsidRPr="00742916" w:rsidRDefault="00F743C6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5D70A0" w:rsidRPr="00742916" w:rsidRDefault="00F743C6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5D70A0" w:rsidRPr="00742916" w:rsidRDefault="00F743C6" w:rsidP="005219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5D70A0" w:rsidRPr="00742916" w:rsidTr="0052196B">
        <w:trPr>
          <w:trHeight w:val="236"/>
        </w:trPr>
        <w:tc>
          <w:tcPr>
            <w:tcW w:w="5070" w:type="dxa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5D70A0" w:rsidRPr="00742916" w:rsidTr="0052196B">
        <w:trPr>
          <w:trHeight w:val="236"/>
        </w:trPr>
        <w:tc>
          <w:tcPr>
            <w:tcW w:w="5070" w:type="dxa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  <w:shd w:val="clear" w:color="auto" w:fill="C0C0C0"/>
          </w:tcPr>
          <w:p w:rsidR="005D70A0" w:rsidRPr="00C75B65" w:rsidRDefault="005D70A0" w:rsidP="005219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D70A0" w:rsidRPr="00EA2BC5" w:rsidTr="0052196B">
        <w:trPr>
          <w:trHeight w:val="262"/>
        </w:trPr>
        <w:tc>
          <w:tcPr>
            <w:tcW w:w="5070" w:type="dxa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70A0" w:rsidRPr="00EA2BC5" w:rsidRDefault="005D70A0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C94F3E" w:rsidRDefault="00C94F3E"/>
    <w:sectPr w:rsidR="00C94F3E" w:rsidSect="00474AED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17875"/>
    <w:multiLevelType w:val="multilevel"/>
    <w:tmpl w:val="D6EE10CE"/>
    <w:lvl w:ilvl="0">
      <w:start w:val="1"/>
      <w:numFmt w:val="decimal"/>
      <w:lvlText w:val=""/>
      <w:lvlJc w:val="left"/>
      <w:pPr>
        <w:ind w:left="360" w:hanging="360"/>
      </w:pPr>
    </w:lvl>
    <w:lvl w:ilvl="1">
      <w:start w:val="1"/>
      <w:numFmt w:val="lowerLetter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1">
    <w:nsid w:val="5DAD7914"/>
    <w:multiLevelType w:val="hybridMultilevel"/>
    <w:tmpl w:val="90D4A7A4"/>
    <w:lvl w:ilvl="0" w:tplc="F24E48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B6852"/>
    <w:rsid w:val="001616F3"/>
    <w:rsid w:val="001E4641"/>
    <w:rsid w:val="001E6C04"/>
    <w:rsid w:val="00251AB1"/>
    <w:rsid w:val="00292893"/>
    <w:rsid w:val="00392ADA"/>
    <w:rsid w:val="003A1788"/>
    <w:rsid w:val="003D712B"/>
    <w:rsid w:val="00474AED"/>
    <w:rsid w:val="005023DA"/>
    <w:rsid w:val="00534D91"/>
    <w:rsid w:val="005D70A0"/>
    <w:rsid w:val="0063334D"/>
    <w:rsid w:val="006C7DB2"/>
    <w:rsid w:val="008B1BE3"/>
    <w:rsid w:val="00900650"/>
    <w:rsid w:val="00993744"/>
    <w:rsid w:val="00A72AD5"/>
    <w:rsid w:val="00AC3AD9"/>
    <w:rsid w:val="00AD1CDD"/>
    <w:rsid w:val="00AE0BE6"/>
    <w:rsid w:val="00AE5499"/>
    <w:rsid w:val="00B918EC"/>
    <w:rsid w:val="00BF3ADE"/>
    <w:rsid w:val="00C07C89"/>
    <w:rsid w:val="00C46D3A"/>
    <w:rsid w:val="00C47BFC"/>
    <w:rsid w:val="00C77E74"/>
    <w:rsid w:val="00C94F3E"/>
    <w:rsid w:val="00CF3D2D"/>
    <w:rsid w:val="00D62D5D"/>
    <w:rsid w:val="00D828D1"/>
    <w:rsid w:val="00DA33BC"/>
    <w:rsid w:val="00E35937"/>
    <w:rsid w:val="00EA2BC5"/>
    <w:rsid w:val="00EA5B2D"/>
    <w:rsid w:val="00F26BF2"/>
    <w:rsid w:val="00F357A7"/>
    <w:rsid w:val="00F74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77E74"/>
    <w:pPr>
      <w:suppressAutoHyphens/>
      <w:spacing w:after="200" w:line="276" w:lineRule="auto"/>
      <w:ind w:left="720"/>
      <w:contextualSpacing/>
    </w:pPr>
    <w:rPr>
      <w:rFonts w:ascii="Calibri" w:eastAsia="Calibri" w:hAnsi="Calibri"/>
      <w:color w:val="00000A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924</Words>
  <Characters>5547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23</cp:revision>
  <dcterms:created xsi:type="dcterms:W3CDTF">2018-12-01T12:30:00Z</dcterms:created>
  <dcterms:modified xsi:type="dcterms:W3CDTF">2019-03-25T11:54:00Z</dcterms:modified>
</cp:coreProperties>
</file>